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03FA" w:rsidRDefault="008903FA" w:rsidP="008903FA">
      <w:pPr>
        <w:jc w:val="center"/>
        <w:rPr>
          <w:b/>
          <w:sz w:val="32"/>
        </w:rPr>
      </w:pPr>
      <w:r w:rsidRPr="008903FA">
        <w:rPr>
          <w:b/>
          <w:sz w:val="32"/>
        </w:rPr>
        <w:t>«Викинги идут»</w:t>
      </w:r>
    </w:p>
    <w:p w:rsidR="008903FA" w:rsidRPr="008903FA" w:rsidRDefault="008903FA" w:rsidP="008903FA">
      <w:pPr>
        <w:jc w:val="center"/>
        <w:rPr>
          <w:b/>
          <w:sz w:val="32"/>
        </w:rPr>
      </w:pPr>
      <w:r w:rsidRPr="008903FA"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56CAFA3C" wp14:editId="43EEBC4B">
            <wp:simplePos x="0" y="0"/>
            <wp:positionH relativeFrom="margin">
              <wp:posOffset>-161925</wp:posOffset>
            </wp:positionH>
            <wp:positionV relativeFrom="paragraph">
              <wp:posOffset>377190</wp:posOffset>
            </wp:positionV>
            <wp:extent cx="1803400" cy="2705100"/>
            <wp:effectExtent l="0" t="0" r="6350" b="0"/>
            <wp:wrapThrough wrapText="bothSides">
              <wp:wrapPolygon edited="0">
                <wp:start x="0" y="0"/>
                <wp:lineTo x="0" y="21448"/>
                <wp:lineTo x="21448" y="21448"/>
                <wp:lineTo x="21448" y="0"/>
                <wp:lineTo x="0" y="0"/>
              </wp:wrapPolygon>
            </wp:wrapThrough>
            <wp:docPr id="1" name="Рисунок 1" descr="C:\Users\Жуланова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Жуланова\Desktop\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3400" cy="270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903FA" w:rsidRDefault="008903FA" w:rsidP="008903FA">
      <w:r w:rsidRPr="008903FA">
        <w:t xml:space="preserve"> </w:t>
      </w:r>
      <w:r>
        <w:t xml:space="preserve">«Вся правда о викингах» (6+). </w:t>
      </w:r>
      <w:proofErr w:type="spellStart"/>
      <w:r>
        <w:t>Бенгт</w:t>
      </w:r>
      <w:proofErr w:type="spellEnd"/>
      <w:r>
        <w:t xml:space="preserve">-Эрик </w:t>
      </w:r>
      <w:proofErr w:type="spellStart"/>
      <w:r>
        <w:t>Энгхольм</w:t>
      </w:r>
      <w:proofErr w:type="spellEnd"/>
      <w:r>
        <w:t>.</w:t>
      </w:r>
    </w:p>
    <w:p w:rsidR="008903FA" w:rsidRDefault="008903FA" w:rsidP="008903FA">
      <w:r>
        <w:t>Познавательная книга, развенчивающая мифы и разрушающая шаблоны, связанные с современным представлением об этих древних воинах-мореплавателях. Читателя ждет немало удивительных открытий, начиная с того, что слово «викинг» обозначало действие и в викинг отправлялись как в поход. Подробный рассказ о жизни и быте, от игрушек для детей до религиозных представлений, создает всеобъемлющую картину мира суровых северян. Ироничный стиль повествования, мелькающие в тексте «мостики» между древностью и современностью приближают читателей к действительности давно ушедшей эпохи. Особенность книги: графические иллюстрации с короткими репликами в «облачках», выполненные в манере комиксов.</w:t>
      </w:r>
    </w:p>
    <w:p w:rsidR="008903FA" w:rsidRDefault="008903FA" w:rsidP="008903FA"/>
    <w:p w:rsidR="008903FA" w:rsidRDefault="008903FA" w:rsidP="008903FA">
      <w:r w:rsidRPr="008903FA"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7DA99F47" wp14:editId="6F50747B">
            <wp:simplePos x="0" y="0"/>
            <wp:positionH relativeFrom="margin">
              <wp:posOffset>-123825</wp:posOffset>
            </wp:positionH>
            <wp:positionV relativeFrom="paragraph">
              <wp:posOffset>300990</wp:posOffset>
            </wp:positionV>
            <wp:extent cx="1752600" cy="2628900"/>
            <wp:effectExtent l="0" t="0" r="0" b="0"/>
            <wp:wrapThrough wrapText="bothSides">
              <wp:wrapPolygon edited="0">
                <wp:start x="0" y="0"/>
                <wp:lineTo x="0" y="21443"/>
                <wp:lineTo x="21365" y="21443"/>
                <wp:lineTo x="21365" y="0"/>
                <wp:lineTo x="0" y="0"/>
              </wp:wrapPolygon>
            </wp:wrapThrough>
            <wp:docPr id="2" name="Рисунок 2" descr="C:\Users\Жуланова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Жуланова\Desktop\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903FA" w:rsidRDefault="008903FA" w:rsidP="008903FA">
      <w:r w:rsidRPr="008903FA">
        <w:t xml:space="preserve"> </w:t>
      </w:r>
      <w:r>
        <w:t xml:space="preserve">«Викинг </w:t>
      </w:r>
      <w:proofErr w:type="spellStart"/>
      <w:proofErr w:type="gramStart"/>
      <w:r>
        <w:t>Таппи</w:t>
      </w:r>
      <w:proofErr w:type="spellEnd"/>
      <w:proofErr w:type="gramEnd"/>
      <w:r>
        <w:t xml:space="preserve"> и настоящая дружба» (0+). </w:t>
      </w:r>
      <w:proofErr w:type="spellStart"/>
      <w:r>
        <w:t>Марцин</w:t>
      </w:r>
      <w:proofErr w:type="spellEnd"/>
      <w:r>
        <w:t xml:space="preserve"> </w:t>
      </w:r>
      <w:proofErr w:type="spellStart"/>
      <w:r>
        <w:t>Мортка</w:t>
      </w:r>
      <w:proofErr w:type="spellEnd"/>
      <w:r>
        <w:t>.</w:t>
      </w:r>
    </w:p>
    <w:p w:rsidR="008903FA" w:rsidRDefault="008903FA" w:rsidP="008903FA">
      <w:r>
        <w:t xml:space="preserve">Сборник весёлых рассказов про то, как заводить друзей и не бояться настоящих приключений. В волшебном Шепчущем Лесу живёт добродушный викинг </w:t>
      </w:r>
      <w:proofErr w:type="spellStart"/>
      <w:r>
        <w:t>Таппи</w:t>
      </w:r>
      <w:proofErr w:type="spellEnd"/>
      <w:r>
        <w:t xml:space="preserve">, у которого много самых разных друзей: Оленёнок </w:t>
      </w:r>
      <w:proofErr w:type="spellStart"/>
      <w:r>
        <w:t>Триша</w:t>
      </w:r>
      <w:proofErr w:type="spellEnd"/>
      <w:r>
        <w:t xml:space="preserve">, Ворон, эльфы, Старый Дуб и Волчонок. Как прошёл первый день Оленёнка </w:t>
      </w:r>
      <w:proofErr w:type="spellStart"/>
      <w:r>
        <w:t>Триши</w:t>
      </w:r>
      <w:proofErr w:type="spellEnd"/>
      <w:r>
        <w:t xml:space="preserve"> в детском саду, почему не стоит бояться пчёл, что произошло на вечеринке Медведя – об этом и о многом другом можно узнать из этой книги.</w:t>
      </w:r>
    </w:p>
    <w:p w:rsidR="008903FA" w:rsidRDefault="008903FA" w:rsidP="008903FA"/>
    <w:p w:rsidR="008903FA" w:rsidRDefault="008903FA" w:rsidP="008903FA"/>
    <w:p w:rsidR="008903FA" w:rsidRDefault="008903FA" w:rsidP="008903FA"/>
    <w:p w:rsidR="008903FA" w:rsidRDefault="008903FA" w:rsidP="008903FA"/>
    <w:p w:rsidR="008903FA" w:rsidRDefault="008903FA" w:rsidP="008903FA"/>
    <w:p w:rsidR="008903FA" w:rsidRDefault="008903FA" w:rsidP="008903FA">
      <w:bookmarkStart w:id="0" w:name="_GoBack"/>
      <w:r w:rsidRPr="008903FA"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16C48F1E" wp14:editId="0DB3260D">
            <wp:simplePos x="0" y="0"/>
            <wp:positionH relativeFrom="margin">
              <wp:posOffset>-85725</wp:posOffset>
            </wp:positionH>
            <wp:positionV relativeFrom="paragraph">
              <wp:posOffset>233680</wp:posOffset>
            </wp:positionV>
            <wp:extent cx="1704975" cy="2557145"/>
            <wp:effectExtent l="0" t="0" r="9525" b="0"/>
            <wp:wrapThrough wrapText="bothSides">
              <wp:wrapPolygon edited="0">
                <wp:start x="0" y="0"/>
                <wp:lineTo x="0" y="21402"/>
                <wp:lineTo x="21479" y="21402"/>
                <wp:lineTo x="21479" y="0"/>
                <wp:lineTo x="0" y="0"/>
              </wp:wrapPolygon>
            </wp:wrapThrough>
            <wp:docPr id="3" name="Рисунок 3" descr="C:\Users\Жуланова\Desktop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Жуланова\Desktop\4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2557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8903FA" w:rsidRDefault="008903FA" w:rsidP="008903FA">
      <w:r w:rsidRPr="008903FA">
        <w:t xml:space="preserve"> </w:t>
      </w:r>
      <w:r>
        <w:t xml:space="preserve">«Викинги идут!» (6+). </w:t>
      </w:r>
      <w:proofErr w:type="spellStart"/>
      <w:r>
        <w:t>Маури</w:t>
      </w:r>
      <w:proofErr w:type="spellEnd"/>
      <w:r>
        <w:t xml:space="preserve"> </w:t>
      </w:r>
      <w:proofErr w:type="spellStart"/>
      <w:r>
        <w:t>Куннас</w:t>
      </w:r>
      <w:proofErr w:type="spellEnd"/>
      <w:r>
        <w:t xml:space="preserve">. </w:t>
      </w:r>
    </w:p>
    <w:p w:rsidR="008B3A25" w:rsidRDefault="008903FA" w:rsidP="008903FA">
      <w:r>
        <w:t xml:space="preserve">Эту книжку могут рассматривать, слушать и читать малыши и школьники. Но она только кажется несерьёзной. Чтобы понять всю её прелесть, нужно иметь хотя бы некоторое представление о викингах, их походах и битвах, о быте и нравах. Придумывая свои «саги», </w:t>
      </w:r>
      <w:proofErr w:type="spellStart"/>
      <w:r>
        <w:t>Куннас</w:t>
      </w:r>
      <w:proofErr w:type="spellEnd"/>
      <w:r>
        <w:t xml:space="preserve"> опирается на известные, во всяком случае, в Скандинавии, тексты, остроумно переосмысливая и комбинируя их мотивы. Саги в книге чередуются с познавательными разворотами. Это «Мир викингов» с географической картой, «Дом викинга» во всех этнографических и хозяйственных подробностях, «Корабли», «Города» с «массовкой» горожан – домовладельцев, ремесленников, торговцев, священнослужителей и «Мироустройство в представлении викингов». Есть ещё раздел «Боги викингов» с портретами и характеристиками, а также глава, излагающая справочную информацию о </w:t>
      </w:r>
      <w:proofErr w:type="spellStart"/>
      <w:r>
        <w:t>тингах</w:t>
      </w:r>
      <w:proofErr w:type="spellEnd"/>
      <w:r>
        <w:t>, конунгах, рунических надписях.</w:t>
      </w:r>
    </w:p>
    <w:sectPr w:rsidR="008B3A25" w:rsidSect="008903FA">
      <w:pgSz w:w="11906" w:h="16838"/>
      <w:pgMar w:top="426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03FA"/>
    <w:rsid w:val="008903FA"/>
    <w:rsid w:val="008B3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8B4341-9645-4CC7-A2CD-133A151D4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315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Жуланова</dc:creator>
  <cp:keywords/>
  <dc:description/>
  <cp:lastModifiedBy>Жуланова</cp:lastModifiedBy>
  <cp:revision>1</cp:revision>
  <dcterms:created xsi:type="dcterms:W3CDTF">2025-10-25T06:36:00Z</dcterms:created>
  <dcterms:modified xsi:type="dcterms:W3CDTF">2025-10-25T06:43:00Z</dcterms:modified>
</cp:coreProperties>
</file>