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818" w:rsidRPr="001F6818" w:rsidRDefault="001F6818" w:rsidP="001F6818">
      <w:pPr>
        <w:jc w:val="center"/>
        <w:rPr>
          <w:b/>
          <w:sz w:val="28"/>
        </w:rPr>
      </w:pPr>
      <w:r w:rsidRPr="001F6818">
        <w:rPr>
          <w:b/>
          <w:sz w:val="28"/>
        </w:rPr>
        <w:t>В поисках приключений</w:t>
      </w:r>
    </w:p>
    <w:p w:rsidR="001F6818" w:rsidRPr="001F6818" w:rsidRDefault="001F6818" w:rsidP="001F6818">
      <w:pPr>
        <w:rPr>
          <w:sz w:val="24"/>
        </w:rPr>
      </w:pPr>
      <w:r>
        <w:t xml:space="preserve"> </w:t>
      </w:r>
      <w:r w:rsidRPr="001F6818">
        <w:rPr>
          <w:noProof/>
          <w:sz w:val="24"/>
          <w:lang w:eastAsia="ru-RU"/>
        </w:rPr>
        <w:drawing>
          <wp:anchor distT="0" distB="0" distL="114300" distR="114300" simplePos="0" relativeHeight="251658240" behindDoc="0" locked="0" layoutInCell="1" allowOverlap="1" wp14:anchorId="6A4FE42C" wp14:editId="15F16958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2095500" cy="2857500"/>
            <wp:effectExtent l="0" t="0" r="0" b="0"/>
            <wp:wrapThrough wrapText="bothSides">
              <wp:wrapPolygon edited="0">
                <wp:start x="0" y="0"/>
                <wp:lineTo x="0" y="21456"/>
                <wp:lineTo x="21404" y="21456"/>
                <wp:lineTo x="21404" y="0"/>
                <wp:lineTo x="0" y="0"/>
              </wp:wrapPolygon>
            </wp:wrapThrough>
            <wp:docPr id="1" name="Рисунок 1" descr="C:\Users\Жуланов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уланова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6818">
        <w:rPr>
          <w:sz w:val="24"/>
        </w:rPr>
        <w:t xml:space="preserve"> </w:t>
      </w:r>
      <w:r w:rsidRPr="001F6818">
        <w:rPr>
          <w:sz w:val="24"/>
        </w:rPr>
        <w:t xml:space="preserve">«В пещерах </w:t>
      </w:r>
      <w:proofErr w:type="spellStart"/>
      <w:r w:rsidRPr="001F6818">
        <w:rPr>
          <w:sz w:val="24"/>
        </w:rPr>
        <w:t>мурозавра</w:t>
      </w:r>
      <w:proofErr w:type="spellEnd"/>
      <w:r w:rsidRPr="001F6818">
        <w:rPr>
          <w:sz w:val="24"/>
        </w:rPr>
        <w:t>» (6+) Наталья Суханова</w:t>
      </w:r>
    </w:p>
    <w:p w:rsidR="001F6818" w:rsidRDefault="001F6818" w:rsidP="001F6818">
      <w:pPr>
        <w:rPr>
          <w:sz w:val="24"/>
        </w:rPr>
      </w:pPr>
      <w:r w:rsidRPr="001F6818">
        <w:rPr>
          <w:sz w:val="24"/>
        </w:rPr>
        <w:t xml:space="preserve">Этот телефонный звонок не на шутку встревожил следователя Людвига Ивановича. Мама пятиклассника </w:t>
      </w:r>
      <w:proofErr w:type="spellStart"/>
      <w:r w:rsidRPr="001F6818">
        <w:rPr>
          <w:sz w:val="24"/>
        </w:rPr>
        <w:t>Фимки</w:t>
      </w:r>
      <w:proofErr w:type="spellEnd"/>
      <w:r w:rsidRPr="001F6818">
        <w:rPr>
          <w:sz w:val="24"/>
        </w:rPr>
        <w:t xml:space="preserve"> сообщила о загадочном исчезновении сына. Опросы соседей, досмотр </w:t>
      </w:r>
      <w:proofErr w:type="spellStart"/>
      <w:r w:rsidRPr="001F6818">
        <w:rPr>
          <w:sz w:val="24"/>
        </w:rPr>
        <w:t>Фимкиных</w:t>
      </w:r>
      <w:proofErr w:type="spellEnd"/>
      <w:r w:rsidRPr="001F6818">
        <w:rPr>
          <w:sz w:val="24"/>
        </w:rPr>
        <w:t xml:space="preserve"> вещей, изучение дневника, разгадка зашифрованных записей, и вот уже команда во главе с «дядей Людой», приняв «уменьшительные пилюли», отправляется по муравьиным тропам на поиски бесстрашного юного биолога-экспериментатора </w:t>
      </w:r>
      <w:proofErr w:type="spellStart"/>
      <w:r w:rsidRPr="001F6818">
        <w:rPr>
          <w:sz w:val="24"/>
        </w:rPr>
        <w:t>Фимки</w:t>
      </w:r>
      <w:proofErr w:type="spellEnd"/>
      <w:r w:rsidRPr="001F6818">
        <w:rPr>
          <w:sz w:val="24"/>
        </w:rPr>
        <w:t>. Вместе с героями этой фантастической истории вы попадёте в микромир, станете свидетелями и участниками бурной жизни муравейника. В муравьиных лабиринтах вас ждут встречи с ядовитым пауком и Муравьиной Царицей, танцы муравьёв, расправа стражника с непрошенным жучком и ещё много невероятных, иногда опасных, а иногда смешных приключений.</w:t>
      </w:r>
    </w:p>
    <w:p w:rsidR="001F6818" w:rsidRDefault="001F6818" w:rsidP="001F6818">
      <w:pPr>
        <w:rPr>
          <w:sz w:val="24"/>
        </w:rPr>
      </w:pPr>
      <w:bookmarkStart w:id="0" w:name="_GoBack"/>
      <w:bookmarkEnd w:id="0"/>
    </w:p>
    <w:p w:rsidR="001F6818" w:rsidRPr="001F6818" w:rsidRDefault="001F6818" w:rsidP="001F6818">
      <w:pPr>
        <w:rPr>
          <w:sz w:val="24"/>
        </w:rPr>
      </w:pPr>
      <w:r w:rsidRPr="001F6818">
        <w:rPr>
          <w:sz w:val="24"/>
        </w:rPr>
        <w:t xml:space="preserve"> </w:t>
      </w:r>
      <w:r w:rsidRPr="001F6818">
        <w:rPr>
          <w:noProof/>
          <w:sz w:val="24"/>
          <w:lang w:eastAsia="ru-RU"/>
        </w:rPr>
        <w:drawing>
          <wp:anchor distT="0" distB="0" distL="114300" distR="114300" simplePos="0" relativeHeight="251659264" behindDoc="0" locked="0" layoutInCell="1" allowOverlap="1" wp14:anchorId="18CA5351" wp14:editId="24EB107C">
            <wp:simplePos x="0" y="0"/>
            <wp:positionH relativeFrom="column">
              <wp:posOffset>-2540</wp:posOffset>
            </wp:positionH>
            <wp:positionV relativeFrom="paragraph">
              <wp:posOffset>1905</wp:posOffset>
            </wp:positionV>
            <wp:extent cx="2095500" cy="2857500"/>
            <wp:effectExtent l="0" t="0" r="0" b="0"/>
            <wp:wrapThrough wrapText="bothSides">
              <wp:wrapPolygon edited="0">
                <wp:start x="0" y="0"/>
                <wp:lineTo x="0" y="21456"/>
                <wp:lineTo x="21404" y="21456"/>
                <wp:lineTo x="21404" y="0"/>
                <wp:lineTo x="0" y="0"/>
              </wp:wrapPolygon>
            </wp:wrapThrough>
            <wp:docPr id="2" name="Рисунок 2" descr="C:\Users\Жуланов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уланова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6818">
        <w:rPr>
          <w:sz w:val="24"/>
        </w:rPr>
        <w:t xml:space="preserve"> </w:t>
      </w:r>
      <w:r w:rsidRPr="001F6818">
        <w:rPr>
          <w:sz w:val="24"/>
        </w:rPr>
        <w:t>«Остров Хранителя бури» (6+) Кэтрин Дойл</w:t>
      </w:r>
    </w:p>
    <w:p w:rsidR="001F6818" w:rsidRPr="001F6818" w:rsidRDefault="001F6818" w:rsidP="001F6818">
      <w:pPr>
        <w:rPr>
          <w:sz w:val="24"/>
        </w:rPr>
      </w:pPr>
      <w:r w:rsidRPr="001F6818">
        <w:rPr>
          <w:sz w:val="24"/>
        </w:rPr>
        <w:t xml:space="preserve">Эта книга — дебютный роман ирландской писательницы Кэтрин Дойл, первый из цикла о Хранителях бури. Её герой — одиннадцатилетний Финн Бойл, которому предстоит провести лето на далёком острове </w:t>
      </w:r>
      <w:proofErr w:type="spellStart"/>
      <w:r w:rsidRPr="001F6818">
        <w:rPr>
          <w:sz w:val="24"/>
        </w:rPr>
        <w:t>Арранмор</w:t>
      </w:r>
      <w:proofErr w:type="spellEnd"/>
      <w:r w:rsidRPr="001F6818">
        <w:rPr>
          <w:sz w:val="24"/>
        </w:rPr>
        <w:t xml:space="preserve"> вместе с надоедливой сестрой Тарой и странноватым дедом. У Финна и без них хватает неприятностей, так что от каникул на острове он не ждёт ничего хорошего. Но с первых дней мальчик попадает в самую гущу загадочных и мрачных событий. Скучный </w:t>
      </w:r>
      <w:proofErr w:type="spellStart"/>
      <w:r w:rsidRPr="001F6818">
        <w:rPr>
          <w:sz w:val="24"/>
        </w:rPr>
        <w:t>Арранмор</w:t>
      </w:r>
      <w:proofErr w:type="spellEnd"/>
      <w:r w:rsidRPr="001F6818">
        <w:rPr>
          <w:sz w:val="24"/>
        </w:rPr>
        <w:t xml:space="preserve"> оказывается заколдованным местом, где таится древняя магия и живёт клан Хранителей бури, противостоящих древнему злу. Хранителя выбирает сам остров, и сейчас как раз наступает время выбора…</w:t>
      </w:r>
    </w:p>
    <w:p w:rsidR="001F6818" w:rsidRDefault="001F6818" w:rsidP="001F6818">
      <w:pPr>
        <w:rPr>
          <w:sz w:val="24"/>
        </w:rPr>
      </w:pPr>
      <w:r w:rsidRPr="001F6818">
        <w:rPr>
          <w:sz w:val="24"/>
        </w:rPr>
        <w:t xml:space="preserve"> </w:t>
      </w:r>
    </w:p>
    <w:p w:rsidR="001F6818" w:rsidRPr="001F6818" w:rsidRDefault="001F6818" w:rsidP="001F6818">
      <w:pPr>
        <w:rPr>
          <w:sz w:val="24"/>
        </w:rPr>
      </w:pPr>
      <w:r w:rsidRPr="001F6818">
        <w:rPr>
          <w:noProof/>
          <w:sz w:val="24"/>
          <w:lang w:eastAsia="ru-RU"/>
        </w:rPr>
        <w:drawing>
          <wp:anchor distT="0" distB="0" distL="114300" distR="114300" simplePos="0" relativeHeight="251660288" behindDoc="0" locked="0" layoutInCell="1" allowOverlap="1" wp14:anchorId="6C6A9F57" wp14:editId="516FC637">
            <wp:simplePos x="0" y="0"/>
            <wp:positionH relativeFrom="margin">
              <wp:align>left</wp:align>
            </wp:positionH>
            <wp:positionV relativeFrom="paragraph">
              <wp:posOffset>184059</wp:posOffset>
            </wp:positionV>
            <wp:extent cx="2095500" cy="2857500"/>
            <wp:effectExtent l="0" t="0" r="0" b="0"/>
            <wp:wrapThrough wrapText="bothSides">
              <wp:wrapPolygon edited="0">
                <wp:start x="0" y="0"/>
                <wp:lineTo x="0" y="21456"/>
                <wp:lineTo x="21404" y="21456"/>
                <wp:lineTo x="21404" y="0"/>
                <wp:lineTo x="0" y="0"/>
              </wp:wrapPolygon>
            </wp:wrapThrough>
            <wp:docPr id="3" name="Рисунок 3" descr="C:\Users\Жуланов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уланова\Desktop\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 xml:space="preserve">                                                                                                                                </w:t>
      </w:r>
      <w:r w:rsidRPr="001F6818">
        <w:rPr>
          <w:sz w:val="24"/>
        </w:rPr>
        <w:t xml:space="preserve"> </w:t>
      </w:r>
      <w:r w:rsidRPr="001F6818">
        <w:rPr>
          <w:sz w:val="24"/>
        </w:rPr>
        <w:t>«Маг дороги» (12+) Марина Дяченко, Сергей Дяченко</w:t>
      </w:r>
    </w:p>
    <w:p w:rsidR="00BA0F1E" w:rsidRPr="001F6818" w:rsidRDefault="001F6818" w:rsidP="001F6818">
      <w:pPr>
        <w:rPr>
          <w:sz w:val="24"/>
        </w:rPr>
      </w:pPr>
      <w:r w:rsidRPr="001F6818">
        <w:rPr>
          <w:sz w:val="24"/>
        </w:rPr>
        <w:t>Лена Лапина — обычная школьница. Маленького роста, с двумя буйными братьями и уставшей мамой. Характер у девочки есть, поэтому обидчикам она спуску не даёт. Но жизнь это не облегчает: завуч требует визита мамы, кругом ноябрь, а теперь вот ещё и какой-то непонятный незнакомец увязался за героиней на улице. Лена решает посмотреть преследователю в лицо и прямо спрашивает, что ему нужно. Оказывается, это не обычный человек, а король загадочной блуждающей страны, где Лена очень нужна… Ей предстоит стать магом дороги, который помогает Королевству обрести новое место жительства, столкнуться с опасностями, неверием в собственные силы, предательством… и добрыми чувствами.</w:t>
      </w:r>
    </w:p>
    <w:sectPr w:rsidR="00BA0F1E" w:rsidRPr="001F6818" w:rsidSect="001F6818">
      <w:pgSz w:w="11906" w:h="16838"/>
      <w:pgMar w:top="426" w:right="707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818"/>
    <w:rsid w:val="001F6818"/>
    <w:rsid w:val="00BA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EB75C2-586A-4997-8F90-6D20DD832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2025-09-16T11:34:00Z</dcterms:created>
  <dcterms:modified xsi:type="dcterms:W3CDTF">2025-09-16T11:38:00Z</dcterms:modified>
</cp:coreProperties>
</file>